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462" w:rsidRDefault="00131462" w:rsidP="00C62E41"/>
    <w:p w:rsidR="00131462" w:rsidRDefault="00131462" w:rsidP="00C62E41"/>
    <w:p w:rsidR="000041C7" w:rsidRDefault="009404D3" w:rsidP="003615DD">
      <w:proofErr w:type="spellStart"/>
      <w:r w:rsidRPr="009404D3">
        <w:t>FungeX</w:t>
      </w:r>
      <w:proofErr w:type="spellEnd"/>
      <w:r w:rsidRPr="009404D3">
        <w:t xml:space="preserve"> Náplasti na nehtovou mykózu</w:t>
      </w:r>
      <w:r w:rsidR="000C641B">
        <w:t xml:space="preserve"> 14 ks</w:t>
      </w:r>
    </w:p>
    <w:p w:rsidR="009404D3" w:rsidRDefault="009404D3" w:rsidP="003615DD"/>
    <w:p w:rsidR="009404D3" w:rsidRDefault="009404D3" w:rsidP="009404D3">
      <w:r>
        <w:t>Náplast na nehtovou mykózu podporuje přirozenou péči. Díky svému složení má také hydratační účinky. Speciálně navržený tvar náplasti umožňuje praktickou a jednoduchou aplikaci přesně na postižené místo. Klinický výzkum prokázal viditelné výsledky během několika týdnů.</w:t>
      </w:r>
    </w:p>
    <w:p w:rsidR="009404D3" w:rsidRDefault="009404D3" w:rsidP="009404D3"/>
    <w:p w:rsidR="009404D3" w:rsidRDefault="009404D3" w:rsidP="009404D3">
      <w:proofErr w:type="spellStart"/>
      <w:r>
        <w:t>FungeX</w:t>
      </w:r>
      <w:proofErr w:type="spellEnd"/>
      <w:r>
        <w:t>® Náplast na nehtovou mykózu je revoluční zdravotnický prostředek, který poskytuje účinnou a intenzivní léčbu mykózy nehtů a zabarvených, deformovaných nehtů (na nohou). Nepřetržité uvolňování účinných látek po dobu až 8 hodin.</w:t>
      </w:r>
    </w:p>
    <w:p w:rsidR="009404D3" w:rsidRDefault="009404D3" w:rsidP="009404D3"/>
    <w:p w:rsidR="009404D3" w:rsidRDefault="009404D3" w:rsidP="009404D3">
      <w:r>
        <w:t xml:space="preserve">• Účinná léčba </w:t>
      </w:r>
      <w:proofErr w:type="spellStart"/>
      <w:r>
        <w:t>mykózových</w:t>
      </w:r>
      <w:proofErr w:type="spellEnd"/>
      <w:r>
        <w:t xml:space="preserve"> infekcí nehtů</w:t>
      </w:r>
    </w:p>
    <w:p w:rsidR="009404D3" w:rsidRDefault="009404D3" w:rsidP="009404D3">
      <w:r>
        <w:t>• Rychlé a viditelné výsledky</w:t>
      </w:r>
    </w:p>
    <w:p w:rsidR="009404D3" w:rsidRDefault="009404D3" w:rsidP="009404D3">
      <w:r>
        <w:t>• Snadná a přesná aplikace</w:t>
      </w:r>
    </w:p>
    <w:p w:rsidR="009404D3" w:rsidRDefault="009404D3" w:rsidP="009404D3">
      <w:r>
        <w:t>• Stačí aplikovat jednou denně</w:t>
      </w:r>
    </w:p>
    <w:p w:rsidR="009404D3" w:rsidRDefault="009404D3" w:rsidP="009404D3">
      <w:r>
        <w:t>• Působí 8 h</w:t>
      </w:r>
    </w:p>
    <w:p w:rsidR="009404D3" w:rsidRDefault="009404D3" w:rsidP="009404D3"/>
    <w:p w:rsidR="00E645D4" w:rsidRDefault="009404D3" w:rsidP="009404D3">
      <w:r>
        <w:t xml:space="preserve">Složení: </w:t>
      </w:r>
      <w:r w:rsidR="00B22EAB">
        <w:t xml:space="preserve">Močovina, 1,3-butylenglykol, kyselina </w:t>
      </w:r>
      <w:proofErr w:type="spellStart"/>
      <w:r w:rsidR="00B22EAB">
        <w:t>fumarová</w:t>
      </w:r>
      <w:proofErr w:type="spellEnd"/>
      <w:r w:rsidR="00B22EAB">
        <w:t>.</w:t>
      </w:r>
    </w:p>
    <w:p w:rsidR="00A56BC2" w:rsidRDefault="00A56BC2" w:rsidP="009404D3"/>
    <w:p w:rsidR="00E645D4" w:rsidRDefault="00E645D4" w:rsidP="009404D3">
      <w:r>
        <w:t xml:space="preserve">Použití: </w:t>
      </w:r>
      <w:r w:rsidR="00B22EAB">
        <w:t>Náplast aplikujte 1x denně na postižený, očištěný nehet a nehte působit 8 hodin, nejlépe během noci. Nejlepších výsledků dosáhnete každodenním ošetřením po celou dobu postižení nehtu. Délka léčby se liší podle závažnosti onemocnění a měla by pokračovat, dokud nevyroste zdravý nehet.</w:t>
      </w:r>
    </w:p>
    <w:p w:rsidR="009404D3" w:rsidRDefault="009404D3" w:rsidP="009404D3"/>
    <w:p w:rsidR="00876B90" w:rsidRDefault="009404D3" w:rsidP="009404D3">
      <w:r>
        <w:t>Upozornění: Před použitím přípravku na nehtovou mykózu si pozorně přečtěte příbalovou informaci.</w:t>
      </w:r>
    </w:p>
    <w:p w:rsidR="000C641B" w:rsidRDefault="000C641B" w:rsidP="009404D3"/>
    <w:p w:rsidR="000C641B" w:rsidRDefault="000C641B" w:rsidP="009404D3">
      <w:r>
        <w:t>Obsah balení: 14 ks</w:t>
      </w:r>
    </w:p>
    <w:p w:rsidR="00DA43B5" w:rsidRDefault="00DA43B5" w:rsidP="00131462"/>
    <w:p w:rsidR="00DA43B5" w:rsidRDefault="000041C7" w:rsidP="00131462">
      <w:r>
        <w:t>Distributor</w:t>
      </w:r>
      <w:r w:rsidR="0075274C">
        <w:t>:</w:t>
      </w:r>
      <w:r w:rsidR="00DA43B5" w:rsidRPr="00DA43B5">
        <w:t xml:space="preserve"> </w:t>
      </w:r>
      <w:r w:rsidR="0075274C" w:rsidRPr="0075274C">
        <w:t xml:space="preserve">AVEPHARMA s.r.o., </w:t>
      </w:r>
      <w:proofErr w:type="spellStart"/>
      <w:r w:rsidR="0075274C" w:rsidRPr="0075274C">
        <w:t>Vajnorská</w:t>
      </w:r>
      <w:proofErr w:type="spellEnd"/>
      <w:r w:rsidR="0075274C" w:rsidRPr="0075274C">
        <w:t xml:space="preserve"> 100/A, 831 04 Bratislava</w:t>
      </w:r>
      <w:r w:rsidR="003615DD">
        <w:t>, Slovenská republika</w:t>
      </w:r>
    </w:p>
    <w:p w:rsidR="00FD78D9" w:rsidRDefault="00FD78D9" w:rsidP="00FD78D9"/>
    <w:p w:rsidR="00D535B4" w:rsidRDefault="00C62E41" w:rsidP="00C62E41">
      <w:r>
        <w:t xml:space="preserve">EAN: </w:t>
      </w:r>
      <w:r w:rsidR="009404D3" w:rsidRPr="009404D3">
        <w:t>8719325831108</w:t>
      </w:r>
    </w:p>
    <w:p w:rsidR="003205FA" w:rsidRPr="00C62E41" w:rsidRDefault="00131462">
      <w:r>
        <w:t xml:space="preserve">PDK: </w:t>
      </w:r>
      <w:r w:rsidR="009404D3" w:rsidRPr="009404D3">
        <w:t>4760683</w:t>
      </w:r>
    </w:p>
    <w:sectPr w:rsidR="003205FA" w:rsidRPr="00C62E41" w:rsidSect="00B55352">
      <w:head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7B6" w:rsidRDefault="00C037B6" w:rsidP="005C048C">
      <w:r>
        <w:separator/>
      </w:r>
    </w:p>
  </w:endnote>
  <w:endnote w:type="continuationSeparator" w:id="0">
    <w:p w:rsidR="00C037B6" w:rsidRDefault="00C037B6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7B6" w:rsidRDefault="00C037B6" w:rsidP="005C048C">
      <w:r>
        <w:separator/>
      </w:r>
    </w:p>
  </w:footnote>
  <w:footnote w:type="continuationSeparator" w:id="0">
    <w:p w:rsidR="00C037B6" w:rsidRDefault="00C037B6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3B5" w:rsidRDefault="00DA43B5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886"/>
    <w:multiLevelType w:val="hybridMultilevel"/>
    <w:tmpl w:val="CF70909C"/>
    <w:lvl w:ilvl="0" w:tplc="3072F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C00"/>
    <w:multiLevelType w:val="hybridMultilevel"/>
    <w:tmpl w:val="5B0AF712"/>
    <w:lvl w:ilvl="0" w:tplc="F9A826C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CDF26E6"/>
    <w:multiLevelType w:val="hybridMultilevel"/>
    <w:tmpl w:val="355EDF90"/>
    <w:lvl w:ilvl="0" w:tplc="7F08C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7017">
    <w:abstractNumId w:val="2"/>
  </w:num>
  <w:num w:numId="2" w16cid:durableId="1667510724">
    <w:abstractNumId w:val="0"/>
  </w:num>
  <w:num w:numId="3" w16cid:durableId="104702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C"/>
    <w:rsid w:val="000041C7"/>
    <w:rsid w:val="00004305"/>
    <w:rsid w:val="0003044B"/>
    <w:rsid w:val="00054E7D"/>
    <w:rsid w:val="000829F6"/>
    <w:rsid w:val="00090861"/>
    <w:rsid w:val="000B4F83"/>
    <w:rsid w:val="000C641B"/>
    <w:rsid w:val="00106B37"/>
    <w:rsid w:val="0012059D"/>
    <w:rsid w:val="00131462"/>
    <w:rsid w:val="00140A02"/>
    <w:rsid w:val="00144CE3"/>
    <w:rsid w:val="00156EC8"/>
    <w:rsid w:val="001720CC"/>
    <w:rsid w:val="001728BC"/>
    <w:rsid w:val="00172957"/>
    <w:rsid w:val="0017417B"/>
    <w:rsid w:val="001904C5"/>
    <w:rsid w:val="001B6D63"/>
    <w:rsid w:val="001C245F"/>
    <w:rsid w:val="00212A54"/>
    <w:rsid w:val="002358F0"/>
    <w:rsid w:val="00262FEC"/>
    <w:rsid w:val="002741FF"/>
    <w:rsid w:val="002A1E3E"/>
    <w:rsid w:val="002A3B02"/>
    <w:rsid w:val="002B538F"/>
    <w:rsid w:val="002C1380"/>
    <w:rsid w:val="002C6F3A"/>
    <w:rsid w:val="002D24B3"/>
    <w:rsid w:val="002D7121"/>
    <w:rsid w:val="002E2F8B"/>
    <w:rsid w:val="002E5D63"/>
    <w:rsid w:val="00315689"/>
    <w:rsid w:val="003205FA"/>
    <w:rsid w:val="00321441"/>
    <w:rsid w:val="00340262"/>
    <w:rsid w:val="00340276"/>
    <w:rsid w:val="0034224B"/>
    <w:rsid w:val="003508DE"/>
    <w:rsid w:val="003615DD"/>
    <w:rsid w:val="003706B3"/>
    <w:rsid w:val="0039310A"/>
    <w:rsid w:val="003D2C99"/>
    <w:rsid w:val="003E0049"/>
    <w:rsid w:val="003E1EE0"/>
    <w:rsid w:val="003E3387"/>
    <w:rsid w:val="004038DA"/>
    <w:rsid w:val="00403A27"/>
    <w:rsid w:val="00410BB0"/>
    <w:rsid w:val="00422C3F"/>
    <w:rsid w:val="004369AB"/>
    <w:rsid w:val="00452BCD"/>
    <w:rsid w:val="004618F3"/>
    <w:rsid w:val="00466091"/>
    <w:rsid w:val="00477527"/>
    <w:rsid w:val="004839FA"/>
    <w:rsid w:val="00485F14"/>
    <w:rsid w:val="00487169"/>
    <w:rsid w:val="0048727A"/>
    <w:rsid w:val="004E694F"/>
    <w:rsid w:val="00525D2F"/>
    <w:rsid w:val="00534CCC"/>
    <w:rsid w:val="005432A5"/>
    <w:rsid w:val="005534F3"/>
    <w:rsid w:val="00554C82"/>
    <w:rsid w:val="00560D87"/>
    <w:rsid w:val="00564A88"/>
    <w:rsid w:val="005814FD"/>
    <w:rsid w:val="00582FE5"/>
    <w:rsid w:val="00585D08"/>
    <w:rsid w:val="00586AA6"/>
    <w:rsid w:val="0058748C"/>
    <w:rsid w:val="0059007C"/>
    <w:rsid w:val="00590699"/>
    <w:rsid w:val="005A17F1"/>
    <w:rsid w:val="005A1E10"/>
    <w:rsid w:val="005C048C"/>
    <w:rsid w:val="005F79AD"/>
    <w:rsid w:val="00613052"/>
    <w:rsid w:val="00620448"/>
    <w:rsid w:val="0062267F"/>
    <w:rsid w:val="0063087B"/>
    <w:rsid w:val="00657073"/>
    <w:rsid w:val="0065742C"/>
    <w:rsid w:val="00696B70"/>
    <w:rsid w:val="006C316E"/>
    <w:rsid w:val="006C4E5A"/>
    <w:rsid w:val="006E3621"/>
    <w:rsid w:val="006F3382"/>
    <w:rsid w:val="00702F77"/>
    <w:rsid w:val="00720172"/>
    <w:rsid w:val="00731799"/>
    <w:rsid w:val="0074497B"/>
    <w:rsid w:val="007505A7"/>
    <w:rsid w:val="0075274C"/>
    <w:rsid w:val="00780674"/>
    <w:rsid w:val="0078376D"/>
    <w:rsid w:val="00786FB0"/>
    <w:rsid w:val="007A2A2A"/>
    <w:rsid w:val="007A40DB"/>
    <w:rsid w:val="007C5DCC"/>
    <w:rsid w:val="00820E4F"/>
    <w:rsid w:val="00823A13"/>
    <w:rsid w:val="00830BCD"/>
    <w:rsid w:val="0083699E"/>
    <w:rsid w:val="008752C3"/>
    <w:rsid w:val="00876A28"/>
    <w:rsid w:val="00876B90"/>
    <w:rsid w:val="00892A0C"/>
    <w:rsid w:val="008A4DA3"/>
    <w:rsid w:val="008A614A"/>
    <w:rsid w:val="008A7754"/>
    <w:rsid w:val="008D3164"/>
    <w:rsid w:val="008E7F3A"/>
    <w:rsid w:val="008F44D2"/>
    <w:rsid w:val="008F51F6"/>
    <w:rsid w:val="008F5A23"/>
    <w:rsid w:val="00911852"/>
    <w:rsid w:val="00913912"/>
    <w:rsid w:val="009404D3"/>
    <w:rsid w:val="00960621"/>
    <w:rsid w:val="009651CB"/>
    <w:rsid w:val="00971AD3"/>
    <w:rsid w:val="00987831"/>
    <w:rsid w:val="009901CB"/>
    <w:rsid w:val="00993786"/>
    <w:rsid w:val="00996571"/>
    <w:rsid w:val="009B2377"/>
    <w:rsid w:val="009E0502"/>
    <w:rsid w:val="00A042C9"/>
    <w:rsid w:val="00A05B9C"/>
    <w:rsid w:val="00A0602F"/>
    <w:rsid w:val="00A06E4F"/>
    <w:rsid w:val="00A56BC2"/>
    <w:rsid w:val="00A753F7"/>
    <w:rsid w:val="00A847AD"/>
    <w:rsid w:val="00A97011"/>
    <w:rsid w:val="00AA6DAC"/>
    <w:rsid w:val="00AB09D0"/>
    <w:rsid w:val="00AB5D12"/>
    <w:rsid w:val="00AC0DD7"/>
    <w:rsid w:val="00AC7D43"/>
    <w:rsid w:val="00AE0889"/>
    <w:rsid w:val="00AF4CBB"/>
    <w:rsid w:val="00B03A9C"/>
    <w:rsid w:val="00B07D94"/>
    <w:rsid w:val="00B12528"/>
    <w:rsid w:val="00B17AE0"/>
    <w:rsid w:val="00B22EAB"/>
    <w:rsid w:val="00B34DB2"/>
    <w:rsid w:val="00B55352"/>
    <w:rsid w:val="00B56D3F"/>
    <w:rsid w:val="00B73048"/>
    <w:rsid w:val="00B73CFD"/>
    <w:rsid w:val="00B8069B"/>
    <w:rsid w:val="00B8337E"/>
    <w:rsid w:val="00B92208"/>
    <w:rsid w:val="00B93F91"/>
    <w:rsid w:val="00BA5319"/>
    <w:rsid w:val="00BB1E66"/>
    <w:rsid w:val="00BB1EB0"/>
    <w:rsid w:val="00BC5F68"/>
    <w:rsid w:val="00BD3467"/>
    <w:rsid w:val="00BE6169"/>
    <w:rsid w:val="00BF3640"/>
    <w:rsid w:val="00C037B6"/>
    <w:rsid w:val="00C1319F"/>
    <w:rsid w:val="00C15217"/>
    <w:rsid w:val="00C208E6"/>
    <w:rsid w:val="00C43C96"/>
    <w:rsid w:val="00C500A8"/>
    <w:rsid w:val="00C5626E"/>
    <w:rsid w:val="00C62E41"/>
    <w:rsid w:val="00C6510E"/>
    <w:rsid w:val="00C73B0C"/>
    <w:rsid w:val="00C75692"/>
    <w:rsid w:val="00C85117"/>
    <w:rsid w:val="00C90599"/>
    <w:rsid w:val="00CA1FA8"/>
    <w:rsid w:val="00CC133F"/>
    <w:rsid w:val="00CD70B2"/>
    <w:rsid w:val="00CF6FFC"/>
    <w:rsid w:val="00D23992"/>
    <w:rsid w:val="00D44618"/>
    <w:rsid w:val="00D535B4"/>
    <w:rsid w:val="00D6678B"/>
    <w:rsid w:val="00D804B2"/>
    <w:rsid w:val="00D90C2C"/>
    <w:rsid w:val="00DA1924"/>
    <w:rsid w:val="00DA43B5"/>
    <w:rsid w:val="00DB1843"/>
    <w:rsid w:val="00DD1003"/>
    <w:rsid w:val="00DD39A3"/>
    <w:rsid w:val="00DE74AA"/>
    <w:rsid w:val="00DF4EAC"/>
    <w:rsid w:val="00E0026F"/>
    <w:rsid w:val="00E03E73"/>
    <w:rsid w:val="00E0463E"/>
    <w:rsid w:val="00E15DB8"/>
    <w:rsid w:val="00E54281"/>
    <w:rsid w:val="00E645D4"/>
    <w:rsid w:val="00E8603D"/>
    <w:rsid w:val="00E978C2"/>
    <w:rsid w:val="00EA325A"/>
    <w:rsid w:val="00EB2339"/>
    <w:rsid w:val="00EC1FE8"/>
    <w:rsid w:val="00EC6B00"/>
    <w:rsid w:val="00ED0C34"/>
    <w:rsid w:val="00ED3BF0"/>
    <w:rsid w:val="00EF6598"/>
    <w:rsid w:val="00F04ABD"/>
    <w:rsid w:val="00F1222B"/>
    <w:rsid w:val="00F318F0"/>
    <w:rsid w:val="00F541F7"/>
    <w:rsid w:val="00FA47E6"/>
    <w:rsid w:val="00FB0B06"/>
    <w:rsid w:val="00FC71A8"/>
    <w:rsid w:val="00FD78D9"/>
    <w:rsid w:val="00FE626A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F0066F2-3600-42C8-AFD1-9E5F61B2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54E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BB6E-A2F5-4ED5-867D-119834AD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7</cp:revision>
  <cp:lastPrinted>2017-12-09T11:15:00Z</cp:lastPrinted>
  <dcterms:created xsi:type="dcterms:W3CDTF">2023-01-26T10:20:00Z</dcterms:created>
  <dcterms:modified xsi:type="dcterms:W3CDTF">2023-01-27T08:18:00Z</dcterms:modified>
</cp:coreProperties>
</file>